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EB" w:rsidRPr="00703DEB" w:rsidRDefault="00703DEB" w:rsidP="00130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DEB">
        <w:rPr>
          <w:rFonts w:ascii="Times New Roman" w:hAnsi="Times New Roman" w:cs="Times New Roman"/>
          <w:b/>
          <w:sz w:val="24"/>
          <w:szCs w:val="24"/>
        </w:rPr>
        <w:t>ТЕРНОВСКОГО СЕЛЬСКОГО  ПОСЕЛЕНИЯ</w:t>
      </w:r>
    </w:p>
    <w:p w:rsidR="00703DEB" w:rsidRPr="00703DEB" w:rsidRDefault="00703DEB" w:rsidP="00130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НОВОХОПЁРСКОГО  МУНИЦИПАЛЬНОГО  РАЙОНА</w:t>
      </w:r>
    </w:p>
    <w:p w:rsidR="00703DEB" w:rsidRDefault="00703DEB" w:rsidP="00130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703DEB" w:rsidRPr="00703DEB" w:rsidRDefault="00703DEB" w:rsidP="00703D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03DE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3DEB" w:rsidRPr="00703DEB" w:rsidRDefault="0013078D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</w:t>
      </w:r>
      <w:r w:rsidR="00703DEB" w:rsidRPr="00703DEB">
        <w:rPr>
          <w:rFonts w:ascii="Times New Roman" w:hAnsi="Times New Roman" w:cs="Times New Roman"/>
          <w:sz w:val="24"/>
          <w:szCs w:val="24"/>
        </w:rPr>
        <w:t>.2014г</w:t>
      </w:r>
      <w:r w:rsidR="00703DEB" w:rsidRPr="00703D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>п.Терновский</w:t>
      </w:r>
    </w:p>
    <w:p w:rsidR="00C24FBC" w:rsidRDefault="0013078D" w:rsidP="0070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="00C24FBC">
        <w:rPr>
          <w:rFonts w:ascii="Times New Roman" w:hAnsi="Times New Roman" w:cs="Times New Roman"/>
          <w:sz w:val="24"/>
          <w:szCs w:val="24"/>
        </w:rPr>
        <w:t xml:space="preserve"> постановления от </w:t>
      </w:r>
      <w:r>
        <w:rPr>
          <w:rFonts w:ascii="Times New Roman" w:hAnsi="Times New Roman" w:cs="Times New Roman"/>
          <w:sz w:val="24"/>
          <w:szCs w:val="24"/>
        </w:rPr>
        <w:t>23.09.2013 г. № 36</w:t>
      </w:r>
      <w:r w:rsidR="00C2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EB" w:rsidRPr="0013078D" w:rsidRDefault="00C24FBC" w:rsidP="0013078D">
      <w:pPr>
        <w:kinsoku w:val="0"/>
        <w:overflowPunct w:val="0"/>
        <w:autoSpaceDE w:val="0"/>
        <w:autoSpaceDN w:val="0"/>
        <w:adjustRightInd w:val="0"/>
        <w:spacing w:before="2" w:after="0" w:line="244" w:lineRule="auto"/>
        <w:ind w:left="119" w:right="2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78D">
        <w:rPr>
          <w:rFonts w:ascii="Times New Roman" w:hAnsi="Times New Roman" w:cs="Times New Roman"/>
          <w:sz w:val="24"/>
          <w:szCs w:val="24"/>
        </w:rPr>
        <w:t>«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Об утверждении Ре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80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ф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цио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з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й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1"/>
          <w:sz w:val="24"/>
          <w:szCs w:val="24"/>
        </w:rPr>
        <w:t xml:space="preserve">  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2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п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с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8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иц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8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я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ю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6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вк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0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б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х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ы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6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аль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6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7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(и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8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к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з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ю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ь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4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1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ртир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2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2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ж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ма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1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б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2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0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(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б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0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ж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4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4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6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б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7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б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5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6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тир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7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х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57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шн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ль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з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те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я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4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65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пр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авле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ф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ор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ма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ц</w:t>
      </w:r>
      <w:r w:rsidR="0013078D"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и</w:t>
      </w:r>
      <w:r w:rsidR="0013078D"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sz w:val="24"/>
          <w:szCs w:val="24"/>
        </w:rPr>
        <w:t>»</w:t>
      </w:r>
      <w:r w:rsidR="00703DEB" w:rsidRPr="0013078D">
        <w:rPr>
          <w:rFonts w:ascii="Times New Roman" w:hAnsi="Times New Roman" w:cs="Times New Roman"/>
          <w:sz w:val="24"/>
          <w:szCs w:val="24"/>
        </w:rPr>
        <w:t>.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</w:t>
      </w:r>
      <w:r w:rsidR="0013078D">
        <w:rPr>
          <w:rFonts w:ascii="Times New Roman" w:hAnsi="Times New Roman" w:cs="Times New Roman"/>
          <w:sz w:val="24"/>
          <w:szCs w:val="24"/>
        </w:rPr>
        <w:t>Рассмотрев экспертное заключение правового управления Правительства Воронежской области от 15.07.2014 г. № 19-62/1409519 П, в</w:t>
      </w:r>
      <w:r w:rsidRPr="00703DEB">
        <w:rPr>
          <w:rFonts w:ascii="Times New Roman" w:hAnsi="Times New Roman" w:cs="Times New Roman"/>
          <w:sz w:val="24"/>
          <w:szCs w:val="24"/>
        </w:rPr>
        <w:t xml:space="preserve"> целях реализации Федерального закона от 06.10.2003 г. № 131-ФЗ «Об общих принципах организации местного самоупр</w:t>
      </w:r>
      <w:r w:rsidR="00C24FBC">
        <w:rPr>
          <w:rFonts w:ascii="Times New Roman" w:hAnsi="Times New Roman" w:cs="Times New Roman"/>
          <w:sz w:val="24"/>
          <w:szCs w:val="24"/>
        </w:rPr>
        <w:t>авления в Российской Федерации», для приведения нормативных правовых актов в соответствие с законодательством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703DEB">
        <w:rPr>
          <w:rFonts w:ascii="Times New Roman" w:hAnsi="Times New Roman" w:cs="Times New Roman"/>
          <w:sz w:val="24"/>
          <w:szCs w:val="24"/>
        </w:rPr>
        <w:t>: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FBC" w:rsidRPr="0013078D" w:rsidRDefault="0013078D" w:rsidP="0013078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24FBC" w:rsidRPr="0013078D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Терновского сельского поселения от </w:t>
      </w:r>
      <w:r w:rsidRPr="0013078D">
        <w:rPr>
          <w:rFonts w:ascii="Times New Roman" w:hAnsi="Times New Roman" w:cs="Times New Roman"/>
          <w:sz w:val="24"/>
          <w:szCs w:val="24"/>
        </w:rPr>
        <w:t>23.09.2013 г. № 36 «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Об утверждении Ре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 </w:t>
      </w:r>
      <w:r w:rsidRPr="0013078D">
        <w:rPr>
          <w:rFonts w:ascii="Times New Roman" w:hAnsi="Times New Roman" w:cs="Times New Roman"/>
          <w:bCs/>
          <w:color w:val="000000" w:themeColor="text1"/>
          <w:spacing w:val="-80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ф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ор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ма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цио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з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й</w:t>
      </w:r>
      <w:r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ор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61"/>
          <w:sz w:val="24"/>
          <w:szCs w:val="24"/>
        </w:rPr>
        <w:t xml:space="preserve">   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62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ам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оу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п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ав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с </w:t>
      </w:r>
      <w:r w:rsidRPr="0013078D">
        <w:rPr>
          <w:rFonts w:ascii="Times New Roman" w:hAnsi="Times New Roman" w:cs="Times New Roman"/>
          <w:bCs/>
          <w:color w:val="000000" w:themeColor="text1"/>
          <w:spacing w:val="-58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иц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ам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3078D">
        <w:rPr>
          <w:rFonts w:ascii="Times New Roman" w:hAnsi="Times New Roman" w:cs="Times New Roman"/>
          <w:bCs/>
          <w:color w:val="000000" w:themeColor="text1"/>
          <w:spacing w:val="-58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вл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я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ю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56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вк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ур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3078D">
        <w:rPr>
          <w:rFonts w:ascii="Times New Roman" w:hAnsi="Times New Roman" w:cs="Times New Roman"/>
          <w:bCs/>
          <w:color w:val="000000" w:themeColor="text1"/>
          <w:spacing w:val="-60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б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х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ы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13078D">
        <w:rPr>
          <w:rFonts w:ascii="Times New Roman" w:hAnsi="Times New Roman" w:cs="Times New Roman"/>
          <w:bCs/>
          <w:color w:val="000000" w:themeColor="text1"/>
          <w:spacing w:val="-5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ав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13078D">
        <w:rPr>
          <w:rFonts w:ascii="Times New Roman" w:hAnsi="Times New Roman" w:cs="Times New Roman"/>
          <w:bCs/>
          <w:color w:val="000000" w:themeColor="text1"/>
          <w:spacing w:val="-66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мм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аль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13078D">
        <w:rPr>
          <w:rFonts w:ascii="Times New Roman" w:hAnsi="Times New Roman" w:cs="Times New Roman"/>
          <w:bCs/>
          <w:color w:val="000000" w:themeColor="text1"/>
          <w:spacing w:val="-66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57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(и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13078D">
        <w:rPr>
          <w:rFonts w:ascii="Times New Roman" w:hAnsi="Times New Roman" w:cs="Times New Roman"/>
          <w:bCs/>
          <w:color w:val="000000" w:themeColor="text1"/>
          <w:spacing w:val="-58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к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з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ю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5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мм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ь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54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pacing w:val="-51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кв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ртир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13078D">
        <w:rPr>
          <w:rFonts w:ascii="Times New Roman" w:hAnsi="Times New Roman" w:cs="Times New Roman"/>
          <w:bCs/>
          <w:color w:val="000000" w:themeColor="text1"/>
          <w:spacing w:val="-52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52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ж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ма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13078D">
        <w:rPr>
          <w:rFonts w:ascii="Times New Roman" w:hAnsi="Times New Roman" w:cs="Times New Roman"/>
          <w:bCs/>
          <w:color w:val="000000" w:themeColor="text1"/>
          <w:spacing w:val="-51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б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52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50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(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р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б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от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13078D">
        <w:rPr>
          <w:rFonts w:ascii="Times New Roman" w:hAnsi="Times New Roman" w:cs="Times New Roman"/>
          <w:bCs/>
          <w:color w:val="000000" w:themeColor="text1"/>
          <w:spacing w:val="-50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ж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13078D">
        <w:rPr>
          <w:rFonts w:ascii="Times New Roman" w:hAnsi="Times New Roman" w:cs="Times New Roman"/>
          <w:bCs/>
          <w:color w:val="000000" w:themeColor="text1"/>
          <w:spacing w:val="-54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54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ем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56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б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у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67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б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pacing w:val="-65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щ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pacing w:val="-56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г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к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р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тир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19"/>
          <w:sz w:val="24"/>
          <w:szCs w:val="24"/>
        </w:rPr>
        <w:t>ы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13078D">
        <w:rPr>
          <w:rFonts w:ascii="Times New Roman" w:hAnsi="Times New Roman" w:cs="Times New Roman"/>
          <w:bCs/>
          <w:color w:val="000000" w:themeColor="text1"/>
          <w:spacing w:val="-57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ма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х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3078D">
        <w:rPr>
          <w:rFonts w:ascii="Times New Roman" w:hAnsi="Times New Roman" w:cs="Times New Roman"/>
          <w:bCs/>
          <w:color w:val="000000" w:themeColor="text1"/>
          <w:spacing w:val="-57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шн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ль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з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ва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те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л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я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64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п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р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65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пр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е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д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с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т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авле</w:t>
      </w:r>
      <w:r w:rsidRPr="0013078D">
        <w:rPr>
          <w:rFonts w:ascii="Times New Roman" w:hAnsi="Times New Roman" w:cs="Times New Roman"/>
          <w:bCs/>
          <w:color w:val="000000" w:themeColor="text1"/>
          <w:spacing w:val="-24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w w:val="99"/>
          <w:sz w:val="24"/>
          <w:szCs w:val="24"/>
        </w:rPr>
        <w:t xml:space="preserve"> 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pacing w:val="-22"/>
          <w:sz w:val="24"/>
          <w:szCs w:val="24"/>
        </w:rPr>
        <w:t>н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ф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ор</w:t>
      </w:r>
      <w:r w:rsidRPr="0013078D">
        <w:rPr>
          <w:rFonts w:ascii="Times New Roman" w:hAnsi="Times New Roman" w:cs="Times New Roman"/>
          <w:bCs/>
          <w:color w:val="000000" w:themeColor="text1"/>
          <w:spacing w:val="-20"/>
          <w:sz w:val="24"/>
          <w:szCs w:val="24"/>
        </w:rPr>
        <w:t>ма</w:t>
      </w:r>
      <w:r w:rsidRPr="0013078D">
        <w:rPr>
          <w:rFonts w:ascii="Times New Roman" w:hAnsi="Times New Roman" w:cs="Times New Roman"/>
          <w:bCs/>
          <w:color w:val="000000" w:themeColor="text1"/>
          <w:spacing w:val="-21"/>
          <w:sz w:val="24"/>
          <w:szCs w:val="24"/>
        </w:rPr>
        <w:t>ц</w:t>
      </w:r>
      <w:r w:rsidRPr="0013078D">
        <w:rPr>
          <w:rFonts w:ascii="Times New Roman" w:hAnsi="Times New Roman" w:cs="Times New Roman"/>
          <w:bCs/>
          <w:color w:val="000000" w:themeColor="text1"/>
          <w:spacing w:val="-23"/>
          <w:sz w:val="24"/>
          <w:szCs w:val="24"/>
        </w:rPr>
        <w:t>и</w:t>
      </w:r>
      <w:r w:rsidRPr="00130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07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835" w:rsidRDefault="00BA4835" w:rsidP="00C24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BA4835" w:rsidRPr="00C24FBC" w:rsidRDefault="00BA4835" w:rsidP="00C24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03DEB" w:rsidRPr="00C24FBC" w:rsidRDefault="00703DEB" w:rsidP="00C24FBC">
      <w:pPr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BFF" w:rsidRPr="0013078D" w:rsidRDefault="00703DEB" w:rsidP="0013078D">
      <w:pPr>
        <w:jc w:val="both"/>
        <w:rPr>
          <w:rFonts w:ascii="Times New Roman" w:hAnsi="Times New Roman" w:cs="Times New Roman"/>
          <w:sz w:val="24"/>
          <w:szCs w:val="24"/>
        </w:rPr>
        <w:sectPr w:rsidR="00DA2BFF" w:rsidRPr="0013078D" w:rsidSect="0081261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703DEB">
        <w:rPr>
          <w:rFonts w:ascii="Times New Roman" w:hAnsi="Times New Roman" w:cs="Times New Roman"/>
          <w:sz w:val="24"/>
          <w:szCs w:val="24"/>
        </w:rPr>
        <w:t xml:space="preserve">Глава Терновского сельского поселения                      </w:t>
      </w:r>
      <w:r w:rsidR="0013078D">
        <w:rPr>
          <w:rFonts w:ascii="Times New Roman" w:hAnsi="Times New Roman" w:cs="Times New Roman"/>
          <w:sz w:val="24"/>
          <w:szCs w:val="24"/>
        </w:rPr>
        <w:t xml:space="preserve">                   Н.И.Писеукова</w:t>
      </w:r>
      <w:r w:rsidR="005E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FF" w:rsidRPr="00BA4835" w:rsidRDefault="00DA2BFF" w:rsidP="00BA4835">
      <w:pPr>
        <w:tabs>
          <w:tab w:val="left" w:pos="1425"/>
        </w:tabs>
        <w:rPr>
          <w:rFonts w:eastAsia="Times New Roman"/>
          <w:sz w:val="24"/>
          <w:szCs w:val="24"/>
        </w:rPr>
      </w:pPr>
    </w:p>
    <w:sectPr w:rsidR="00DA2BFF" w:rsidRPr="00BA4835" w:rsidSect="006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11" w:rsidRDefault="00DE5F11" w:rsidP="00812617">
      <w:pPr>
        <w:spacing w:after="0" w:line="240" w:lineRule="auto"/>
      </w:pPr>
      <w:r>
        <w:separator/>
      </w:r>
    </w:p>
  </w:endnote>
  <w:endnote w:type="continuationSeparator" w:id="1">
    <w:p w:rsidR="00DE5F11" w:rsidRDefault="00DE5F11" w:rsidP="008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11" w:rsidRDefault="00DE5F11" w:rsidP="00812617">
      <w:pPr>
        <w:spacing w:after="0" w:line="240" w:lineRule="auto"/>
      </w:pPr>
      <w:r>
        <w:separator/>
      </w:r>
    </w:p>
  </w:footnote>
  <w:footnote w:type="continuationSeparator" w:id="1">
    <w:p w:rsidR="00DE5F11" w:rsidRDefault="00DE5F11" w:rsidP="0081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0F3"/>
    <w:multiLevelType w:val="hybridMultilevel"/>
    <w:tmpl w:val="962454EE"/>
    <w:lvl w:ilvl="0" w:tplc="8592D7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355614E"/>
    <w:multiLevelType w:val="hybridMultilevel"/>
    <w:tmpl w:val="01462666"/>
    <w:lvl w:ilvl="0" w:tplc="7AF44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CD76484"/>
    <w:multiLevelType w:val="multilevel"/>
    <w:tmpl w:val="9D1C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BFF"/>
    <w:rsid w:val="00014534"/>
    <w:rsid w:val="00025ABC"/>
    <w:rsid w:val="0013078D"/>
    <w:rsid w:val="00145C01"/>
    <w:rsid w:val="003C1DB0"/>
    <w:rsid w:val="00454E87"/>
    <w:rsid w:val="005D7285"/>
    <w:rsid w:val="005E1EEE"/>
    <w:rsid w:val="00634302"/>
    <w:rsid w:val="006A3503"/>
    <w:rsid w:val="006A643F"/>
    <w:rsid w:val="00703DEB"/>
    <w:rsid w:val="00812617"/>
    <w:rsid w:val="008C2C1C"/>
    <w:rsid w:val="00925C33"/>
    <w:rsid w:val="00976D4A"/>
    <w:rsid w:val="009F73FA"/>
    <w:rsid w:val="00A053D5"/>
    <w:rsid w:val="00BA4835"/>
    <w:rsid w:val="00C24FBC"/>
    <w:rsid w:val="00D470AE"/>
    <w:rsid w:val="00DA2BFF"/>
    <w:rsid w:val="00DA63E5"/>
    <w:rsid w:val="00DE3F84"/>
    <w:rsid w:val="00DE5F11"/>
    <w:rsid w:val="00E76463"/>
    <w:rsid w:val="00E766CC"/>
    <w:rsid w:val="00E965AE"/>
    <w:rsid w:val="00EC155E"/>
    <w:rsid w:val="00F250FD"/>
    <w:rsid w:val="00F6000F"/>
    <w:rsid w:val="00F77F4A"/>
    <w:rsid w:val="00FC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2BF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A2BFF"/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145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617"/>
  </w:style>
  <w:style w:type="paragraph" w:styleId="a8">
    <w:name w:val="footer"/>
    <w:basedOn w:val="a"/>
    <w:link w:val="a9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Терновское СП</cp:lastModifiedBy>
  <cp:revision>7</cp:revision>
  <cp:lastPrinted>2014-12-08T06:21:00Z</cp:lastPrinted>
  <dcterms:created xsi:type="dcterms:W3CDTF">2014-06-06T07:31:00Z</dcterms:created>
  <dcterms:modified xsi:type="dcterms:W3CDTF">2014-12-08T07:12:00Z</dcterms:modified>
</cp:coreProperties>
</file>