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50"/>
        <w:tblW w:w="101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E97A9F" w:rsidRPr="00E97A9F" w:rsidTr="00E97A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A9F" w:rsidRPr="00E97A9F" w:rsidRDefault="00E97A9F" w:rsidP="00E97A9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</w:rPr>
              <w:t>СОВЕТ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</w:rPr>
              <w:t xml:space="preserve"> НАРОДНЫХ</w:t>
            </w:r>
            <w:r w:rsidRPr="00E97A9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</w:rPr>
              <w:t xml:space="preserve"> ДЕПУТАТОВ</w:t>
            </w:r>
          </w:p>
          <w:p w:rsidR="00E97A9F" w:rsidRPr="00E97A9F" w:rsidRDefault="00E97A9F" w:rsidP="00E97A9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</w:rPr>
              <w:t>ТЕРНОВСКОГО СЕЛЬСКОГО ПОСЕЛЕНИЯ</w:t>
            </w:r>
          </w:p>
          <w:p w:rsidR="00E97A9F" w:rsidRPr="00E97A9F" w:rsidRDefault="00E97A9F" w:rsidP="00E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НОВОХОПЕРСКОГО</w:t>
            </w:r>
            <w:r w:rsidRPr="00E97A9F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 xml:space="preserve"> МУНИЦИПАЛЬНОГО РАЙОНА</w:t>
            </w:r>
          </w:p>
          <w:p w:rsidR="00E97A9F" w:rsidRPr="00E97A9F" w:rsidRDefault="00E97A9F" w:rsidP="00E97A9F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ВОРОНЕЖ</w:t>
            </w:r>
            <w:r w:rsidRPr="00E97A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СКОЙ ОБЛАСТИ</w:t>
            </w:r>
          </w:p>
          <w:p w:rsidR="00E97A9F" w:rsidRPr="00E97A9F" w:rsidRDefault="00E97A9F" w:rsidP="00E97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FF60DF" w:rsidRDefault="00FF60DF" w:rsidP="00E97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</w:p>
          <w:p w:rsidR="00FF60DF" w:rsidRDefault="00FF60DF" w:rsidP="00E97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</w:p>
          <w:p w:rsidR="00FF60DF" w:rsidRPr="00E97A9F" w:rsidRDefault="00FF60DF" w:rsidP="00FF6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.Т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ерновский</w:t>
            </w:r>
          </w:p>
          <w:p w:rsidR="00E97A9F" w:rsidRPr="00E97A9F" w:rsidRDefault="0042433B" w:rsidP="00FF6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 xml:space="preserve">от 27.05.2015г. </w:t>
            </w:r>
            <w:r w:rsidR="00FF60DF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 xml:space="preserve">                                      Решение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№ 37-</w:t>
            </w:r>
            <w:r w:rsidR="00E97A9F" w:rsidRPr="00E97A9F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2</w:t>
            </w:r>
          </w:p>
          <w:p w:rsidR="00FF60DF" w:rsidRDefault="00FF60DF" w:rsidP="00E97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</w:p>
          <w:p w:rsidR="00FF60DF" w:rsidRDefault="00E97A9F" w:rsidP="00FF6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  <w:r w:rsidRPr="00E97A9F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 xml:space="preserve">Об утверждении положения  </w:t>
            </w:r>
          </w:p>
          <w:p w:rsidR="00FF60DF" w:rsidRDefault="00E97A9F" w:rsidP="00FF6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  <w:r w:rsidRPr="00E97A9F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«О порядке ведения реестра муниципального</w:t>
            </w:r>
          </w:p>
          <w:p w:rsidR="00E97A9F" w:rsidRPr="00E97A9F" w:rsidRDefault="00E97A9F" w:rsidP="00FF6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 xml:space="preserve"> имущества  </w:t>
            </w:r>
            <w:r w:rsidR="0042433B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Терновского сельского поселения</w:t>
            </w:r>
            <w:r w:rsidRPr="00E97A9F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»</w:t>
            </w:r>
          </w:p>
          <w:p w:rsidR="00E97A9F" w:rsidRPr="00E97A9F" w:rsidRDefault="00E97A9F" w:rsidP="00E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F60DF" w:rsidRDefault="00FF60D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F60DF" w:rsidRDefault="00FF60D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      </w:r>
            <w:r w:rsidR="004243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протеста прокуратуры Новохоперского района от 21.04.2015г. № 2-1-2015/574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="004243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Совет народных депутатов Терновского сельского поселения:</w:t>
            </w:r>
          </w:p>
          <w:p w:rsidR="00E97A9F" w:rsidRPr="00E97A9F" w:rsidRDefault="00E97A9F" w:rsidP="00E97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FF60DF" w:rsidRDefault="00FF60DF" w:rsidP="00E97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</w:p>
          <w:p w:rsidR="00FF60DF" w:rsidRDefault="00FF60DF" w:rsidP="00E97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</w:p>
          <w:p w:rsidR="00E97A9F" w:rsidRPr="00E97A9F" w:rsidRDefault="00E97A9F" w:rsidP="00E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РЕШИЛ:</w:t>
            </w:r>
          </w:p>
          <w:p w:rsidR="00E97A9F" w:rsidRPr="00CD7F83" w:rsidRDefault="00E97A9F" w:rsidP="00CD7F8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Утвердить в новой редакции положение «О порядке ведения реестра муниципального имущества </w:t>
            </w:r>
            <w:r w:rsidR="0042433B"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».</w:t>
            </w:r>
          </w:p>
          <w:p w:rsidR="00CD7F83" w:rsidRPr="00CD7F83" w:rsidRDefault="00CD7F83" w:rsidP="00CD7F8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Утвердить форму реестра муниципального имущества  Терновского сельского поселения.</w:t>
            </w:r>
          </w:p>
          <w:p w:rsidR="00CD7F83" w:rsidRPr="00CD7F83" w:rsidRDefault="00E97A9F" w:rsidP="00CD7F8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Считать утратившим силу Решение Совета</w:t>
            </w:r>
            <w:r w:rsidR="0042433B"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народных</w:t>
            </w:r>
            <w:r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депутатов </w:t>
            </w:r>
            <w:r w:rsidR="00CD7F83"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Терновского сельского    </w:t>
            </w:r>
          </w:p>
          <w:p w:rsidR="00CD7F83" w:rsidRDefault="00CD7F83" w:rsidP="00CD7F8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</w:t>
            </w:r>
            <w:r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поселения от 19.04.2006г. № 21/6</w:t>
            </w:r>
            <w:r w:rsidR="00E97A9F"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«О </w:t>
            </w:r>
            <w:proofErr w:type="gramStart"/>
            <w:r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положении</w:t>
            </w:r>
            <w:proofErr w:type="gramEnd"/>
            <w:r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 ведении</w:t>
            </w:r>
            <w:r w:rsidR="00E97A9F"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реестра </w:t>
            </w:r>
            <w:r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муниципального</w:t>
            </w:r>
            <w:r w:rsidR="00E97A9F"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97A9F" w:rsidRPr="00CD7F83" w:rsidRDefault="00CD7F83" w:rsidP="00CD7F8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</w:t>
            </w:r>
            <w:r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имущества в</w:t>
            </w:r>
            <w:r w:rsidR="00E97A9F"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Терновском сельском</w:t>
            </w:r>
            <w:r w:rsidR="0042433B"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поселении</w:t>
            </w:r>
            <w:r w:rsidR="00E97A9F" w:rsidRP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».</w:t>
            </w:r>
          </w:p>
          <w:p w:rsidR="00E97A9F" w:rsidRPr="00E97A9F" w:rsidRDefault="00CD7F83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</w:t>
            </w:r>
            <w:r w:rsidR="00E97A9F"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4.  </w:t>
            </w:r>
            <w:proofErr w:type="gramStart"/>
            <w:r w:rsidR="00E97A9F"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 за</w:t>
            </w:r>
            <w:proofErr w:type="gramEnd"/>
            <w:r w:rsidR="00E97A9F"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исполнением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настоящего решения оставляю за собой.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Глава</w:t>
            </w:r>
          </w:p>
          <w:p w:rsidR="00E97A9F" w:rsidRPr="00E97A9F" w:rsidRDefault="0042433B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="00E97A9F"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                                                                   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Н.И.Писеукова</w:t>
            </w:r>
            <w:proofErr w:type="spellEnd"/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42433B" w:rsidRDefault="0042433B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2433B" w:rsidRDefault="0042433B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2433B" w:rsidRDefault="0042433B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2433B" w:rsidRDefault="0042433B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2433B" w:rsidRDefault="0042433B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2433B" w:rsidRDefault="0042433B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2433B" w:rsidRDefault="0042433B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2433B" w:rsidRDefault="0042433B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2433B" w:rsidRDefault="0042433B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2433B" w:rsidRDefault="0042433B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2433B" w:rsidRDefault="0042433B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2433B" w:rsidRDefault="0042433B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2433B" w:rsidRDefault="0042433B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2433B" w:rsidRDefault="0042433B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F60DF" w:rsidRDefault="00FF60DF" w:rsidP="00FF6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                           </w:t>
            </w:r>
          </w:p>
          <w:p w:rsidR="00FF60DF" w:rsidRDefault="00FF60DF" w:rsidP="00FF6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F60DF" w:rsidRDefault="00FF60DF" w:rsidP="00FF6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F60DF" w:rsidRDefault="00FF60DF" w:rsidP="00FF6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F60DF" w:rsidRDefault="00FF60DF" w:rsidP="00FF6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F60DF" w:rsidRDefault="00FF60DF" w:rsidP="00FF6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F60DF" w:rsidRDefault="00FF60DF" w:rsidP="00FF6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F60DF" w:rsidRDefault="00FF60DF" w:rsidP="00FF6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F60DF" w:rsidRDefault="00FF60DF" w:rsidP="00FF6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97A9F" w:rsidRPr="00E97A9F" w:rsidRDefault="00FF60DF" w:rsidP="00FF6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  <w:r w:rsidR="00E97A9F"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Приложение</w:t>
            </w:r>
            <w:r w:rsidR="00CD7F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1</w:t>
            </w:r>
          </w:p>
          <w:p w:rsidR="00E97A9F" w:rsidRPr="00E97A9F" w:rsidRDefault="00E97A9F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 решению Совета депутатов</w:t>
            </w:r>
          </w:p>
          <w:p w:rsidR="00E97A9F" w:rsidRPr="00E97A9F" w:rsidRDefault="00E97A9F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сельское поселение</w:t>
            </w:r>
          </w:p>
          <w:p w:rsidR="00E97A9F" w:rsidRPr="00E97A9F" w:rsidRDefault="00FF60DF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 27.05.2015г.№  37-</w:t>
            </w:r>
            <w:r w:rsidR="00E97A9F"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  <w:p w:rsidR="00E97A9F" w:rsidRPr="00E97A9F" w:rsidRDefault="00E97A9F" w:rsidP="00E97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E97A9F" w:rsidRPr="00E97A9F" w:rsidRDefault="00E97A9F" w:rsidP="00E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ПОРЯДОК ВЕДЕНИЯ РЕЕСТРА МУНИЦИПАЛЬНОГО ИМУЩЕСТВА</w:t>
            </w:r>
          </w:p>
          <w:p w:rsidR="00E97A9F" w:rsidRPr="00E97A9F" w:rsidRDefault="00CA77F4" w:rsidP="00E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ТЕРНОВСКОГО СЕЛЬСКОГО</w:t>
            </w:r>
            <w:r w:rsidR="00E97A9F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 xml:space="preserve"> ПОСЕЛЕНИ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Я</w:t>
            </w:r>
          </w:p>
          <w:p w:rsidR="00E97A9F" w:rsidRPr="00E97A9F" w:rsidRDefault="00E97A9F" w:rsidP="00E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Настоящий Порядок разработан в соответствии с частью 5 статьи 51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</w:rPr>
              <w:t>1. Общие положения и основные понятия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1.1. Настоящий Порядок устанавливает правовые основы организации учета и ведения реестра объектов муниципальной собственности </w:t>
            </w:r>
            <w:r w:rsidR="00CA77F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1.2. В настоящем Порядке применяются следующие основные понятия: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учет муниципальной собственности - сбор, регистрация и обобщение информации об объектах муниципальной собственности;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объект учета - объект муниципальной собственности, в отношении которого осуществляется </w:t>
            </w:r>
            <w:proofErr w:type="gramStart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учет</w:t>
            </w:r>
            <w:proofErr w:type="gramEnd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сведения о котором подлежат внесению в реестр муниципальной собственности;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реестр объектов муниципальной собственности - информационная система, содержащая перечень объектов учета и сведения, характеризующие эти объекты (далее - реестр);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ведение реестра объектов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1.4. Собственником реестра объектов муниципальной собственности является муниципальное образование </w:t>
            </w:r>
            <w:proofErr w:type="spellStart"/>
            <w:r w:rsidR="00CA77F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Терновское</w:t>
            </w:r>
            <w:proofErr w:type="spellEnd"/>
            <w:r w:rsidR="00CA77F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сельское поселение</w:t>
            </w:r>
            <w:proofErr w:type="gramStart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E97A9F" w:rsidRPr="00E97A9F" w:rsidRDefault="00E97A9F" w:rsidP="00E97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E97A9F" w:rsidRPr="00E97A9F" w:rsidRDefault="00E97A9F" w:rsidP="00E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2. Орган, уполномоченный осуществлять организацию учета и ведения реестра</w:t>
            </w:r>
          </w:p>
          <w:p w:rsidR="00E97A9F" w:rsidRPr="00E97A9F" w:rsidRDefault="00E97A9F" w:rsidP="00E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2.1. Ведение реестра осуществляется отраслевым органом администрации </w:t>
            </w:r>
            <w:r w:rsidR="00CA77F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в соответствии с положением о соответствующем органе.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Орган, уполномоченный вести реестр, обязан: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обеспечивать соблюдение правил ведения реестра и требований, предъявляемых к системе ведения реестра;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обеспечивать соблюдение прав доступа к реестру и защиту государственной и коммерческой тайны;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осуществлять информационно-справочное обслуживание, выдавать выписки из реестров.</w:t>
            </w:r>
          </w:p>
          <w:p w:rsidR="00E97A9F" w:rsidRPr="00E97A9F" w:rsidRDefault="00E97A9F" w:rsidP="00E97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E97A9F" w:rsidRPr="00E97A9F" w:rsidRDefault="00E97A9F" w:rsidP="00E97A9F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</w:rPr>
              <w:t>3. Объекты учета</w:t>
            </w:r>
          </w:p>
          <w:p w:rsidR="00E97A9F" w:rsidRPr="00E97A9F" w:rsidRDefault="00E97A9F" w:rsidP="00E97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3.1. Объектами учета в реестре являются: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Совета</w:t>
            </w:r>
            <w:r w:rsidR="00FF60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народных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депутатов </w:t>
            </w:r>
            <w:r w:rsidR="00FF60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</w:t>
            </w:r>
            <w:proofErr w:type="gramEnd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г. № 174-ФЗ "Об автономных учреждениях;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</w:t>
            </w:r>
            <w:r w:rsidR="00FF60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принадлежат Терновскому сельскому поселению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иные юридические лица, учредителем (участником) которых является</w:t>
            </w:r>
            <w:r w:rsidR="00FF60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FF60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Терновское</w:t>
            </w:r>
            <w:proofErr w:type="spellEnd"/>
            <w:r w:rsidR="00FF60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сельское поселение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</w:rPr>
              <w:t>4. Сведения, характеризующие объекты учета и подлежащие внесению в реестр объектов муниципальной собственности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1. Реестр состоит из 3 разделов.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раздел 1 включаются сведения о муниципальном недвижимом имуществе, в том числе: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наименование недвижимого имущества;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адрес (местоположение) недвижимого имущества;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кадастровый номер муниципального недвижимого имущества;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площадь, протяженность и (или) иные параметры, характеризующие физические свойства недвижимого имущества;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сведения о балансовой стоимости недвижимого имущества и начисленной амортизации (износе);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сведения о кадастровой стоимости недвижимого имущества;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даты возникновения и прекращения права муниципальной собственности на недвижимое имущество;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сведения о правообладателе муниципального недвижимого имущества;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раздел 2 включаются сведения о муниципальном движимом имуществе, в том числе: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наименование движимого имущества;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сведения о балансовой стоимости движимого имущества и начисленной амортизации (износе);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даты возникновения и прекращения права муниципальной собственности на движимое имущество;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реквизиты документов - оснований возникновения (прекращения) права муниципальной собственности на движимое имущество;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сведения о правообладателе муниципального движимого имущества;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отношении акций акционерных обществ в раздел 2 реестра также включаются сведения о: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</w:t>
            </w:r>
            <w:proofErr w:type="gramStart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наименовании</w:t>
            </w:r>
            <w:proofErr w:type="gramEnd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акционерного общества-эмитента, его основном государственном регистрационном номере;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</w:t>
            </w:r>
            <w:proofErr w:type="gramStart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количестве</w:t>
            </w:r>
            <w:proofErr w:type="gramEnd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номинальной стоимости акций.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</w:t>
            </w:r>
            <w:proofErr w:type="gramStart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наименовании</w:t>
            </w:r>
            <w:proofErr w:type="gramEnd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хозяйственного общества, товарищества, его основном государственном регистрационном номере;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</w:t>
            </w:r>
            <w:proofErr w:type="gramStart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размере</w:t>
            </w:r>
            <w:proofErr w:type="gramEnd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уставного (складочного) капитала хозяйственного общества, товарищества и доли  </w:t>
            </w:r>
            <w:r w:rsidR="00FF60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уставном (складочном) капитале в процентах.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      </w:r>
            <w:r w:rsidR="00FF60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Терновскому сельскому поселению</w:t>
            </w:r>
            <w:proofErr w:type="gramStart"/>
            <w:r w:rsidR="00FF60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proofErr w:type="gramEnd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иных юридических лицах, в которых сельское поселение является учредителем (участником), в том числе: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полное наименование и организационно-правовая форма юридического лица;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адрес (местонахождение);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основной государственный регистрационный номер и дата государственной регистрации;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размер уставного фонда (для муниципальных унитарных предприятий);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среднесписочная численность работников (для муниципальных учреждений и муниципальных унитарных предприятий).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      </w:r>
          </w:p>
          <w:p w:rsidR="00E97A9F" w:rsidRPr="00E97A9F" w:rsidRDefault="00E97A9F" w:rsidP="00E97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  <w:p w:rsidR="00E97A9F" w:rsidRPr="00E97A9F" w:rsidRDefault="00E97A9F" w:rsidP="00E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5. Порядок осуществления учета и ведения реестра</w:t>
            </w:r>
          </w:p>
          <w:p w:rsidR="00E97A9F" w:rsidRPr="00E97A9F" w:rsidRDefault="00E97A9F" w:rsidP="00E97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Заявление с приложением заверенных копий документов предоставляется в орган администрации </w:t>
            </w:r>
            <w:r w:rsidR="00FF60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5.2. Сведения о создании </w:t>
            </w:r>
            <w:r w:rsidR="00FF60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Терновским сельским поселением 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муниципальных унитарных предприятий, муниципальных учреждений, хозяйственных обществ и иных юридических лиц, а также об участии </w:t>
            </w:r>
            <w:r w:rsidR="00A95E5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юридических лицах вносятся в реестр на основании принятых решений о создании (участии в создании) таких юридических лиц.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5.3.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администрации </w:t>
            </w:r>
            <w:r w:rsidR="00A95E5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</w:t>
            </w:r>
            <w:r w:rsidR="00A95E5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селения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уполномоченный на ведение реестра, в 2-недельный срок с момента изменения сведений об объектах учета.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5.4. В отношении объектов казны </w:t>
            </w:r>
            <w:r w:rsidR="00A95E5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сельским поселением имущества, возникновение, изменение, прекращение права муниципальной собственности на имущество, изменений сведений об объектах учета.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5.5. </w:t>
            </w:r>
            <w:proofErr w:type="gramStart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Копии указанных документов предоставляются в орган администрации </w:t>
            </w:r>
            <w:r w:rsidR="00A95E5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</w:t>
            </w:r>
            <w:r w:rsidR="00A95E5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 имущество (изменения сведений об объекте учета) должностным лицом администрации </w:t>
            </w:r>
            <w:r w:rsidR="00A95E5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ответственным за оформление соответствующих документов.</w:t>
            </w:r>
            <w:proofErr w:type="gramEnd"/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5.6. </w:t>
            </w:r>
            <w:proofErr w:type="gramStart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 случае, если установлено, что имущество не относится к объектам учета, либо имущество не находится в собственности </w:t>
            </w:r>
            <w:r w:rsidR="00A95E5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администрации </w:t>
            </w:r>
            <w:r w:rsidR="00A95E5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уполномоченный вести реестр, принимает решение об отказе включения сведений об имуществе в реестр.</w:t>
            </w:r>
            <w:proofErr w:type="gramEnd"/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5.7. Реестр ведется на бумажном и электронном носителе. В случае несоответствия информации на указанном носителе приоритет имеет информация на бумажном носителе.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Реестр должен храниться и обрабатываться в местах, </w:t>
            </w:r>
            <w:proofErr w:type="gramStart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недоступном</w:t>
            </w:r>
            <w:proofErr w:type="gramEnd"/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для посторонних лиц, с соблюдением условий, обеспечивающих предотвращение хищения, утраты, искажения и подделки информации.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Документы реестра хранятся в соответствии с Федеральным законом от 22 октября 2004 г. № 125-ФЗ "Об архивном деле в Российской Федерации".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5.8. При принятии решения об отказе включения в реестр сведений об объекте учета, правообладателю направляется письменное сообщение об отказе (с указанием его причины).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органа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</w:rPr>
              <w:t>6. Порядок и условия предоставления информации, содержащейся в реестре объектов муниципальной собственности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 в соответствии с административным регламентом по предоставлению выписок из реестра муниципальной собственности </w:t>
            </w:r>
            <w:r w:rsidR="00A95E5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E97A9F" w:rsidRPr="00E97A9F" w:rsidRDefault="00E97A9F" w:rsidP="00E9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6.2. Предоставление сведений об объектах учета осуществляется органом администрации </w:t>
            </w:r>
            <w:r w:rsidR="00A95E5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Терновского сельского поселения</w:t>
            </w:r>
            <w:r w:rsidRPr="00E97A9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уполномоченным на ведение реестра, на основании письменных запросов в 10-дневный срок со дня поступления запроса.</w:t>
            </w:r>
          </w:p>
        </w:tc>
      </w:tr>
    </w:tbl>
    <w:p w:rsidR="00FF60DF" w:rsidRPr="00A95E5E" w:rsidRDefault="00E97A9F" w:rsidP="00FF60DF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r w:rsidRPr="00A95E5E">
        <w:rPr>
          <w:rFonts w:ascii="Arial" w:eastAsia="Times New Roman" w:hAnsi="Arial" w:cs="Arial"/>
          <w:b/>
          <w:color w:val="000000"/>
          <w:sz w:val="21"/>
        </w:rPr>
        <w:lastRenderedPageBreak/>
        <w:t> </w:t>
      </w:r>
      <w:r w:rsidR="00FF60DF" w:rsidRPr="00A95E5E">
        <w:rPr>
          <w:rFonts w:ascii="Helvetica" w:eastAsia="Times New Roman" w:hAnsi="Helvetica" w:cs="Helvetica"/>
          <w:b/>
          <w:color w:val="444444"/>
          <w:sz w:val="21"/>
          <w:szCs w:val="21"/>
        </w:rPr>
        <w:t>Приложение № 2</w:t>
      </w:r>
    </w:p>
    <w:p w:rsidR="00FF60DF" w:rsidRPr="00A95E5E" w:rsidRDefault="00FF60DF" w:rsidP="00FF60DF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r w:rsidRPr="00A95E5E">
        <w:rPr>
          <w:rFonts w:ascii="Helvetica" w:eastAsia="Times New Roman" w:hAnsi="Helvetica" w:cs="Helvetica"/>
          <w:b/>
          <w:color w:val="444444"/>
          <w:sz w:val="21"/>
          <w:szCs w:val="21"/>
        </w:rPr>
        <w:t>к решению Совета депутатов</w:t>
      </w:r>
    </w:p>
    <w:p w:rsidR="00FF60DF" w:rsidRPr="00A95E5E" w:rsidRDefault="00FF60DF" w:rsidP="00FF60DF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r w:rsidRPr="00A95E5E">
        <w:rPr>
          <w:rFonts w:ascii="Helvetica" w:eastAsia="Times New Roman" w:hAnsi="Helvetica" w:cs="Helvetica"/>
          <w:b/>
          <w:color w:val="444444"/>
          <w:sz w:val="21"/>
          <w:szCs w:val="21"/>
        </w:rPr>
        <w:t>Терновского сельского поселения</w:t>
      </w:r>
    </w:p>
    <w:p w:rsidR="00FF60DF" w:rsidRPr="00A95E5E" w:rsidRDefault="00FF60DF" w:rsidP="00FF60DF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r w:rsidRPr="00A95E5E">
        <w:rPr>
          <w:rFonts w:ascii="Helvetica" w:eastAsia="Times New Roman" w:hAnsi="Helvetica" w:cs="Helvetica"/>
          <w:b/>
          <w:color w:val="444444"/>
          <w:sz w:val="21"/>
          <w:szCs w:val="21"/>
        </w:rPr>
        <w:t>От 27 мая 2015г.  №37/2</w:t>
      </w:r>
    </w:p>
    <w:p w:rsidR="00FF60DF" w:rsidRDefault="00FF60DF" w:rsidP="00FF60D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FF60DF" w:rsidRDefault="00FF60DF" w:rsidP="00FF60D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Форма Реестра</w:t>
      </w:r>
    </w:p>
    <w:p w:rsidR="00FF60DF" w:rsidRDefault="00FF60DF" w:rsidP="00FF60D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муниципального недвижимого имущества Терновского сельского поселения</w:t>
      </w:r>
    </w:p>
    <w:p w:rsidR="00FF60DF" w:rsidRDefault="00FF60DF" w:rsidP="00FF60DF"/>
    <w:p w:rsidR="00FF60DF" w:rsidRDefault="00FF60DF" w:rsidP="00FF60DF"/>
    <w:tbl>
      <w:tblPr>
        <w:tblStyle w:val="a6"/>
        <w:tblpPr w:leftFromText="180" w:rightFromText="180" w:vertAnchor="text" w:horzAnchor="page" w:tblpX="1" w:tblpY="385"/>
        <w:tblW w:w="11893" w:type="dxa"/>
        <w:tblLayout w:type="fixed"/>
        <w:tblLook w:val="04A0"/>
      </w:tblPr>
      <w:tblGrid>
        <w:gridCol w:w="534"/>
        <w:gridCol w:w="992"/>
        <w:gridCol w:w="1172"/>
        <w:gridCol w:w="970"/>
        <w:gridCol w:w="1684"/>
        <w:gridCol w:w="1023"/>
        <w:gridCol w:w="994"/>
        <w:gridCol w:w="844"/>
        <w:gridCol w:w="1251"/>
        <w:gridCol w:w="1325"/>
        <w:gridCol w:w="1104"/>
      </w:tblGrid>
      <w:tr w:rsidR="00A95E5E" w:rsidTr="00B7699D">
        <w:trPr>
          <w:trHeight w:val="23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5E5E" w:rsidRDefault="00A95E5E" w:rsidP="00A95E5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5E5E" w:rsidRDefault="00A95E5E" w:rsidP="00A95E5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Наименование недвижимого имущества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5E5E" w:rsidRDefault="00A95E5E" w:rsidP="00A95E5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Адрес</w:t>
            </w:r>
          </w:p>
          <w:p w:rsidR="00A95E5E" w:rsidRDefault="00A95E5E" w:rsidP="00A95E5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(местоположение)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5E5E" w:rsidRDefault="00A95E5E" w:rsidP="00A95E5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Кадастровый номер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5E5E" w:rsidRDefault="00A95E5E" w:rsidP="00A95E5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Площадь/протяженность</w:t>
            </w:r>
          </w:p>
          <w:p w:rsidR="00A95E5E" w:rsidRDefault="00A95E5E" w:rsidP="00A95E5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(иные параметры)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5E5E" w:rsidRDefault="00A95E5E" w:rsidP="00A95E5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Балансовая стоимость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5E5E" w:rsidRDefault="00A95E5E" w:rsidP="00A95E5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Кадастровая стоимость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5E5E" w:rsidRDefault="00A95E5E" w:rsidP="00A95E5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Дата возникновения и прекращения права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5E5E" w:rsidRDefault="00A95E5E" w:rsidP="00A95E5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Реквизиты документов – оснований возникновения права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5E5E" w:rsidRDefault="00A95E5E" w:rsidP="00A95E5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Сведения о правообладателе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5E" w:rsidRDefault="00A95E5E" w:rsidP="00A95E5E">
            <w:pPr>
              <w:rPr>
                <w:rFonts w:ascii="Times New Roman" w:hAnsi="Times New Roman" w:cs="Times New Roman"/>
              </w:rPr>
            </w:pPr>
          </w:p>
          <w:p w:rsidR="00A95E5E" w:rsidRDefault="00A95E5E" w:rsidP="00A95E5E">
            <w:pPr>
              <w:rPr>
                <w:rFonts w:ascii="Times New Roman" w:hAnsi="Times New Roman" w:cs="Times New Roman"/>
              </w:rPr>
            </w:pPr>
          </w:p>
          <w:p w:rsidR="00A95E5E" w:rsidRDefault="00A95E5E" w:rsidP="00A95E5E">
            <w:pPr>
              <w:rPr>
                <w:rFonts w:ascii="Times New Roman" w:hAnsi="Times New Roman" w:cs="Times New Roman"/>
              </w:rPr>
            </w:pPr>
          </w:p>
          <w:p w:rsidR="00A95E5E" w:rsidRDefault="00A95E5E" w:rsidP="00A95E5E">
            <w:pPr>
              <w:rPr>
                <w:rFonts w:ascii="Times New Roman" w:hAnsi="Times New Roman" w:cs="Times New Roman"/>
              </w:rPr>
            </w:pPr>
          </w:p>
          <w:p w:rsidR="00A95E5E" w:rsidRDefault="00A95E5E" w:rsidP="00A95E5E">
            <w:pPr>
              <w:rPr>
                <w:rFonts w:ascii="Times New Roman" w:hAnsi="Times New Roman" w:cs="Times New Roman"/>
              </w:rPr>
            </w:pPr>
          </w:p>
          <w:p w:rsidR="00A95E5E" w:rsidRDefault="00A95E5E" w:rsidP="00A95E5E">
            <w:pPr>
              <w:rPr>
                <w:rFonts w:ascii="Times New Roman" w:hAnsi="Times New Roman" w:cs="Times New Roman"/>
              </w:rPr>
            </w:pPr>
          </w:p>
          <w:p w:rsidR="00A95E5E" w:rsidRDefault="00A95E5E" w:rsidP="00A95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ограничениях и обременениях</w:t>
            </w:r>
          </w:p>
        </w:tc>
      </w:tr>
      <w:tr w:rsidR="00A95E5E" w:rsidTr="00B7699D">
        <w:trPr>
          <w:trHeight w:val="2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5E" w:rsidRDefault="00A95E5E" w:rsidP="00A95E5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5E" w:rsidRDefault="00A95E5E" w:rsidP="00A95E5E"/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5E" w:rsidRDefault="00A95E5E" w:rsidP="00A95E5E"/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5E" w:rsidRDefault="00A95E5E" w:rsidP="00A95E5E"/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5E" w:rsidRDefault="00A95E5E" w:rsidP="00A95E5E"/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5E" w:rsidRDefault="00A95E5E" w:rsidP="00A95E5E"/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5E" w:rsidRDefault="00A95E5E" w:rsidP="00A95E5E"/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5E" w:rsidRDefault="00A95E5E" w:rsidP="00A95E5E"/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5E" w:rsidRDefault="00A95E5E" w:rsidP="00A95E5E"/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5E" w:rsidRDefault="00A95E5E" w:rsidP="00A95E5E"/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5E" w:rsidRDefault="00A95E5E" w:rsidP="00A95E5E"/>
        </w:tc>
      </w:tr>
    </w:tbl>
    <w:p w:rsidR="00FF60DF" w:rsidRDefault="00FF60DF" w:rsidP="00FF60DF"/>
    <w:p w:rsidR="00FF60DF" w:rsidRDefault="00FF60DF" w:rsidP="00FF60DF"/>
    <w:p w:rsidR="00FF60DF" w:rsidRDefault="00FF60DF" w:rsidP="00FF60DF"/>
    <w:p w:rsidR="00FF60DF" w:rsidRDefault="00FF60DF" w:rsidP="00FF60DF"/>
    <w:p w:rsidR="00A95E5E" w:rsidRDefault="00A95E5E" w:rsidP="00FF60DF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A95E5E" w:rsidRDefault="00A95E5E" w:rsidP="00FF60DF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A95E5E" w:rsidRDefault="00A95E5E" w:rsidP="00FF60DF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A95E5E" w:rsidRDefault="00A95E5E" w:rsidP="00FF60DF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A95E5E" w:rsidRDefault="00A95E5E" w:rsidP="00FF60DF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A95E5E" w:rsidRDefault="00A95E5E" w:rsidP="00FF60DF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A95E5E" w:rsidRDefault="00A95E5E" w:rsidP="00FF60DF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A95E5E" w:rsidRDefault="00A95E5E" w:rsidP="00FF60DF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F60DF" w:rsidRPr="00A95E5E" w:rsidRDefault="00FF60DF" w:rsidP="00FF60DF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r w:rsidRPr="00A95E5E">
        <w:rPr>
          <w:rFonts w:ascii="Helvetica" w:eastAsia="Times New Roman" w:hAnsi="Helvetica" w:cs="Helvetica"/>
          <w:b/>
          <w:color w:val="444444"/>
          <w:sz w:val="21"/>
          <w:szCs w:val="21"/>
        </w:rPr>
        <w:t>Приложение № 3</w:t>
      </w:r>
    </w:p>
    <w:p w:rsidR="00FF60DF" w:rsidRPr="00A95E5E" w:rsidRDefault="00FF60DF" w:rsidP="00FF60DF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r w:rsidRPr="00A95E5E">
        <w:rPr>
          <w:rFonts w:ascii="Helvetica" w:eastAsia="Times New Roman" w:hAnsi="Helvetica" w:cs="Helvetica"/>
          <w:b/>
          <w:color w:val="444444"/>
          <w:sz w:val="21"/>
          <w:szCs w:val="21"/>
        </w:rPr>
        <w:t>к решению Совета депутатов</w:t>
      </w:r>
    </w:p>
    <w:p w:rsidR="00FF60DF" w:rsidRPr="00A95E5E" w:rsidRDefault="00FF60DF" w:rsidP="00FF60DF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r w:rsidRPr="00A95E5E">
        <w:rPr>
          <w:rFonts w:ascii="Helvetica" w:eastAsia="Times New Roman" w:hAnsi="Helvetica" w:cs="Helvetica"/>
          <w:b/>
          <w:color w:val="444444"/>
          <w:sz w:val="21"/>
          <w:szCs w:val="21"/>
        </w:rPr>
        <w:t>Терновского сельского поселения</w:t>
      </w:r>
    </w:p>
    <w:p w:rsidR="00FF60DF" w:rsidRPr="00A95E5E" w:rsidRDefault="00FF60DF" w:rsidP="00FF60DF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r w:rsidRPr="00A95E5E">
        <w:rPr>
          <w:rFonts w:ascii="Helvetica" w:eastAsia="Times New Roman" w:hAnsi="Helvetica" w:cs="Helvetica"/>
          <w:b/>
          <w:color w:val="444444"/>
          <w:sz w:val="21"/>
          <w:szCs w:val="21"/>
        </w:rPr>
        <w:t>От 27 мая 2015г.   № 37/2</w:t>
      </w:r>
    </w:p>
    <w:p w:rsidR="00FF60DF" w:rsidRDefault="00FF60DF" w:rsidP="00FF60D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Форма Реестра</w:t>
      </w:r>
    </w:p>
    <w:p w:rsidR="00FF60DF" w:rsidRDefault="00FF60DF" w:rsidP="00FF60D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муниципального движимого имущества Терновского сельского поселения</w:t>
      </w:r>
    </w:p>
    <w:tbl>
      <w:tblPr>
        <w:tblW w:w="11924" w:type="dxa"/>
        <w:tblInd w:w="-1701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52"/>
        <w:gridCol w:w="1409"/>
        <w:gridCol w:w="1392"/>
        <w:gridCol w:w="1646"/>
        <w:gridCol w:w="1073"/>
        <w:gridCol w:w="686"/>
        <w:gridCol w:w="1658"/>
        <w:gridCol w:w="3508"/>
      </w:tblGrid>
      <w:tr w:rsidR="00A95E5E" w:rsidRPr="00A95E5E" w:rsidTr="00A95E5E">
        <w:trPr>
          <w:trHeight w:val="2879"/>
        </w:trPr>
        <w:tc>
          <w:tcPr>
            <w:tcW w:w="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60DF" w:rsidRPr="00A95E5E" w:rsidRDefault="00FF60D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</w:pPr>
            <w:r w:rsidRPr="00A95E5E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95E5E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t>п</w:t>
            </w:r>
            <w:proofErr w:type="spellEnd"/>
            <w:proofErr w:type="gramEnd"/>
            <w:r w:rsidRPr="00A95E5E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t>/</w:t>
            </w:r>
            <w:proofErr w:type="spellStart"/>
            <w:r w:rsidRPr="00A95E5E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60DF" w:rsidRPr="00A95E5E" w:rsidRDefault="00FF60D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</w:pPr>
            <w:r w:rsidRPr="00A95E5E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3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60DF" w:rsidRPr="00A95E5E" w:rsidRDefault="00FF60D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</w:pPr>
            <w:r w:rsidRPr="00A95E5E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6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60DF" w:rsidRPr="00A95E5E" w:rsidRDefault="00FF60D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</w:pPr>
            <w:r w:rsidRPr="00A95E5E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75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60DF" w:rsidRPr="00A95E5E" w:rsidRDefault="00FF60D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</w:pPr>
            <w:r w:rsidRPr="00A95E5E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t>реквизиты документов —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60DF" w:rsidRPr="00A95E5E" w:rsidRDefault="00FF60D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</w:pPr>
            <w:r w:rsidRPr="00A95E5E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5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60DF" w:rsidRPr="00A95E5E" w:rsidRDefault="00FF60DF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</w:pPr>
            <w:r w:rsidRPr="00A95E5E">
              <w:rPr>
                <w:rFonts w:ascii="Helvetica" w:eastAsia="Times New Roman" w:hAnsi="Helvetica" w:cs="Helvetica"/>
                <w:color w:val="444444"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95E5E" w:rsidRPr="00A95E5E" w:rsidTr="00A95E5E">
        <w:tc>
          <w:tcPr>
            <w:tcW w:w="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60DF" w:rsidRPr="00A95E5E" w:rsidRDefault="00FF60D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60DF" w:rsidRPr="00A95E5E" w:rsidRDefault="00FF60D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60DF" w:rsidRPr="00A95E5E" w:rsidRDefault="00FF60D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1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60DF" w:rsidRPr="00A95E5E" w:rsidRDefault="00FF60D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60DF" w:rsidRPr="00A95E5E" w:rsidRDefault="00FF60D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60DF" w:rsidRPr="00A95E5E" w:rsidRDefault="00FF60D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60DF" w:rsidRPr="00A95E5E" w:rsidRDefault="00FF60DF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FF60DF" w:rsidRPr="00A95E5E" w:rsidRDefault="00FF60DF" w:rsidP="00FF60DF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</w:rPr>
      </w:pPr>
      <w:r w:rsidRPr="00A95E5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 </w:t>
      </w:r>
    </w:p>
    <w:p w:rsidR="00FF60DF" w:rsidRPr="00A95E5E" w:rsidRDefault="00FF60DF" w:rsidP="00FF60DF">
      <w:pPr>
        <w:rPr>
          <w:sz w:val="16"/>
          <w:szCs w:val="16"/>
        </w:rPr>
      </w:pPr>
    </w:p>
    <w:p w:rsidR="00D4201D" w:rsidRDefault="00D4201D"/>
    <w:sectPr w:rsidR="00D4201D" w:rsidSect="00D9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21F4"/>
    <w:multiLevelType w:val="hybridMultilevel"/>
    <w:tmpl w:val="41E2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A9F"/>
    <w:rsid w:val="0038236A"/>
    <w:rsid w:val="0042433B"/>
    <w:rsid w:val="006F6CAF"/>
    <w:rsid w:val="00A95E5E"/>
    <w:rsid w:val="00B7699D"/>
    <w:rsid w:val="00CA77F4"/>
    <w:rsid w:val="00CD7F83"/>
    <w:rsid w:val="00D4201D"/>
    <w:rsid w:val="00D96613"/>
    <w:rsid w:val="00DD154D"/>
    <w:rsid w:val="00E97A9F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13"/>
  </w:style>
  <w:style w:type="paragraph" w:styleId="1">
    <w:name w:val="heading 1"/>
    <w:basedOn w:val="a"/>
    <w:link w:val="10"/>
    <w:uiPriority w:val="9"/>
    <w:qFormat/>
    <w:rsid w:val="00E97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E97A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E97A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9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7A9F"/>
    <w:rPr>
      <w:b/>
      <w:bCs/>
    </w:rPr>
  </w:style>
  <w:style w:type="character" w:customStyle="1" w:styleId="articleseparator">
    <w:name w:val="article_separator"/>
    <w:basedOn w:val="a0"/>
    <w:rsid w:val="00E97A9F"/>
  </w:style>
  <w:style w:type="paragraph" w:styleId="a5">
    <w:name w:val="List Paragraph"/>
    <w:basedOn w:val="a"/>
    <w:uiPriority w:val="34"/>
    <w:qFormat/>
    <w:rsid w:val="00CD7F83"/>
    <w:pPr>
      <w:ind w:left="720"/>
      <w:contextualSpacing/>
    </w:pPr>
  </w:style>
  <w:style w:type="table" w:styleId="a6">
    <w:name w:val="Table Grid"/>
    <w:basedOn w:val="a1"/>
    <w:uiPriority w:val="59"/>
    <w:rsid w:val="00FF6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2015-05-25T13:48:00Z</dcterms:created>
  <dcterms:modified xsi:type="dcterms:W3CDTF">2015-05-27T11:44:00Z</dcterms:modified>
</cp:coreProperties>
</file>